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C9" w:rsidRPr="00A04EC9" w:rsidRDefault="00184795" w:rsidP="00CA2E53">
      <w:pPr>
        <w:pStyle w:val="Title"/>
      </w:pPr>
      <w:r>
        <w:t>ACE</w:t>
      </w:r>
      <w:r w:rsidR="000F212F" w:rsidRPr="00A04EC9">
        <w:t xml:space="preserve"> Summer Institute</w:t>
      </w:r>
      <w:r w:rsidR="00BD34A6">
        <w:t xml:space="preserve"> </w:t>
      </w:r>
      <w:r>
        <w:t xml:space="preserve">at </w:t>
      </w:r>
      <w:r w:rsidR="00BD34A6">
        <w:t>St. Olaf College</w:t>
      </w:r>
    </w:p>
    <w:p w:rsidR="00CA2E53" w:rsidRDefault="00CA2E53" w:rsidP="00184795">
      <w:pPr>
        <w:jc w:val="center"/>
        <w:rPr>
          <w:sz w:val="32"/>
          <w:szCs w:val="32"/>
        </w:rPr>
      </w:pPr>
      <w:r>
        <w:rPr>
          <w:sz w:val="32"/>
          <w:szCs w:val="32"/>
        </w:rPr>
        <w:t>Monday – Tuesday, June 8-9, 2015</w:t>
      </w:r>
    </w:p>
    <w:p w:rsidR="000F212F" w:rsidRPr="00184795" w:rsidRDefault="007B6B09" w:rsidP="00184795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:rsidR="000F212F" w:rsidRDefault="000F212F" w:rsidP="000F212F">
      <w:pPr>
        <w:jc w:val="center"/>
        <w:rPr>
          <w:b/>
          <w:sz w:val="28"/>
          <w:szCs w:val="28"/>
        </w:rPr>
      </w:pPr>
      <w:r w:rsidRPr="00DA5AEE">
        <w:rPr>
          <w:b/>
          <w:sz w:val="28"/>
          <w:szCs w:val="28"/>
        </w:rPr>
        <w:t>DAY 1</w:t>
      </w:r>
      <w:r w:rsidR="0002695F">
        <w:rPr>
          <w:b/>
          <w:sz w:val="28"/>
          <w:szCs w:val="28"/>
        </w:rPr>
        <w:t>:</w:t>
      </w:r>
      <w:r w:rsidR="00CA2E53">
        <w:rPr>
          <w:b/>
          <w:sz w:val="28"/>
          <w:szCs w:val="28"/>
        </w:rPr>
        <w:t xml:space="preserve"> June 8, 2015</w:t>
      </w:r>
    </w:p>
    <w:p w:rsidR="00EA567B" w:rsidRPr="00EA567B" w:rsidRDefault="00EA567B" w:rsidP="00EA567B">
      <w:pPr>
        <w:rPr>
          <w:sz w:val="24"/>
          <w:szCs w:val="24"/>
        </w:rPr>
      </w:pPr>
      <w:r w:rsidRPr="00EA567B">
        <w:rPr>
          <w:sz w:val="24"/>
          <w:szCs w:val="24"/>
        </w:rPr>
        <w:t>Meet in Valhalla</w:t>
      </w:r>
      <w:r w:rsidR="00BD34A6">
        <w:rPr>
          <w:sz w:val="24"/>
          <w:szCs w:val="24"/>
        </w:rPr>
        <w:t xml:space="preserve"> Room, </w:t>
      </w:r>
      <w:proofErr w:type="spellStart"/>
      <w:r w:rsidR="00BD34A6">
        <w:rPr>
          <w:sz w:val="24"/>
          <w:szCs w:val="24"/>
        </w:rPr>
        <w:t>Buntrock</w:t>
      </w:r>
      <w:proofErr w:type="spellEnd"/>
      <w:r w:rsidR="00BD34A6">
        <w:rPr>
          <w:sz w:val="24"/>
          <w:szCs w:val="24"/>
        </w:rPr>
        <w:t xml:space="preserve"> Commons</w:t>
      </w:r>
    </w:p>
    <w:p w:rsidR="00B4043F" w:rsidRDefault="00D23BBB" w:rsidP="00EA567B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8:50 – 9:00</w:t>
      </w:r>
      <w:r w:rsidR="00B4043F">
        <w:rPr>
          <w:sz w:val="24"/>
          <w:szCs w:val="24"/>
        </w:rPr>
        <w:t xml:space="preserve"> </w:t>
      </w:r>
      <w:r w:rsidR="00834019">
        <w:rPr>
          <w:sz w:val="24"/>
          <w:szCs w:val="24"/>
        </w:rPr>
        <w:tab/>
      </w:r>
      <w:r w:rsidR="00B4043F">
        <w:rPr>
          <w:sz w:val="24"/>
          <w:szCs w:val="24"/>
        </w:rPr>
        <w:t>Coffee</w:t>
      </w:r>
    </w:p>
    <w:p w:rsidR="000F212F" w:rsidRDefault="00D23BBB" w:rsidP="00EA567B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9:00</w:t>
      </w:r>
      <w:r w:rsidR="00E5491E">
        <w:rPr>
          <w:sz w:val="24"/>
          <w:szCs w:val="24"/>
        </w:rPr>
        <w:t xml:space="preserve"> – 9:</w:t>
      </w:r>
      <w:r w:rsidR="00AD2D4E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834019">
        <w:rPr>
          <w:sz w:val="24"/>
          <w:szCs w:val="24"/>
        </w:rPr>
        <w:t xml:space="preserve"> </w:t>
      </w:r>
      <w:r w:rsidR="00834019">
        <w:rPr>
          <w:sz w:val="24"/>
          <w:szCs w:val="24"/>
        </w:rPr>
        <w:tab/>
      </w:r>
      <w:r w:rsidR="00B4043F">
        <w:rPr>
          <w:sz w:val="24"/>
          <w:szCs w:val="24"/>
        </w:rPr>
        <w:t>Welcome</w:t>
      </w:r>
      <w:r>
        <w:rPr>
          <w:sz w:val="24"/>
          <w:szCs w:val="24"/>
        </w:rPr>
        <w:t xml:space="preserve"> (Dan </w:t>
      </w:r>
      <w:proofErr w:type="spellStart"/>
      <w:r>
        <w:rPr>
          <w:sz w:val="24"/>
          <w:szCs w:val="24"/>
        </w:rPr>
        <w:t>Hofrenning</w:t>
      </w:r>
      <w:proofErr w:type="spellEnd"/>
      <w:r>
        <w:rPr>
          <w:sz w:val="24"/>
          <w:szCs w:val="24"/>
        </w:rPr>
        <w:t>)</w:t>
      </w:r>
    </w:p>
    <w:p w:rsidR="00D23BBB" w:rsidRDefault="00AD2D4E" w:rsidP="00EA567B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9:05 – 9:25</w:t>
      </w:r>
      <w:r w:rsidR="00EE33E6">
        <w:rPr>
          <w:sz w:val="24"/>
          <w:szCs w:val="24"/>
        </w:rPr>
        <w:tab/>
        <w:t xml:space="preserve">“ACE </w:t>
      </w:r>
      <w:r w:rsidR="007929AA">
        <w:rPr>
          <w:sz w:val="24"/>
          <w:szCs w:val="24"/>
        </w:rPr>
        <w:t>101</w:t>
      </w:r>
      <w:r w:rsidR="00EE33E6">
        <w:rPr>
          <w:sz w:val="24"/>
          <w:szCs w:val="24"/>
        </w:rPr>
        <w:t>”</w:t>
      </w:r>
      <w:r w:rsidR="00D23BBB">
        <w:rPr>
          <w:sz w:val="24"/>
          <w:szCs w:val="24"/>
        </w:rPr>
        <w:t xml:space="preserve"> (Tonya </w:t>
      </w:r>
      <w:proofErr w:type="spellStart"/>
      <w:r w:rsidR="00D23BBB">
        <w:rPr>
          <w:sz w:val="24"/>
          <w:szCs w:val="24"/>
        </w:rPr>
        <w:t>Kjerland</w:t>
      </w:r>
      <w:proofErr w:type="spellEnd"/>
      <w:r w:rsidR="00D23BBB">
        <w:rPr>
          <w:sz w:val="24"/>
          <w:szCs w:val="24"/>
        </w:rPr>
        <w:t>)</w:t>
      </w:r>
    </w:p>
    <w:p w:rsidR="00AD2D4E" w:rsidRPr="005C5FB4" w:rsidRDefault="00AD2D4E" w:rsidP="00EA567B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9:25 – 9:35</w:t>
      </w:r>
      <w:r>
        <w:rPr>
          <w:sz w:val="24"/>
          <w:szCs w:val="24"/>
        </w:rPr>
        <w:tab/>
        <w:t>Break</w:t>
      </w:r>
    </w:p>
    <w:p w:rsidR="000F212F" w:rsidRPr="005C5FB4" w:rsidRDefault="00AB44EE" w:rsidP="0002695F">
      <w:pPr>
        <w:tabs>
          <w:tab w:val="left" w:pos="1620"/>
        </w:tabs>
        <w:ind w:left="1620" w:hanging="1620"/>
        <w:rPr>
          <w:sz w:val="24"/>
          <w:szCs w:val="24"/>
        </w:rPr>
      </w:pPr>
      <w:r>
        <w:rPr>
          <w:sz w:val="24"/>
          <w:szCs w:val="24"/>
        </w:rPr>
        <w:t>9:35</w:t>
      </w:r>
      <w:r w:rsidR="00B71A74">
        <w:rPr>
          <w:sz w:val="24"/>
          <w:szCs w:val="24"/>
        </w:rPr>
        <w:t xml:space="preserve"> – </w:t>
      </w:r>
      <w:r>
        <w:rPr>
          <w:sz w:val="24"/>
          <w:szCs w:val="24"/>
        </w:rPr>
        <w:t>10:20</w:t>
      </w:r>
      <w:r w:rsidR="000F212F" w:rsidRPr="005C5FB4">
        <w:rPr>
          <w:sz w:val="24"/>
          <w:szCs w:val="24"/>
        </w:rPr>
        <w:t xml:space="preserve"> </w:t>
      </w:r>
      <w:r w:rsidR="00834019">
        <w:rPr>
          <w:sz w:val="24"/>
          <w:szCs w:val="24"/>
        </w:rPr>
        <w:tab/>
      </w:r>
      <w:r w:rsidRPr="001D31AB">
        <w:rPr>
          <w:rFonts w:eastAsia="Times New Roman" w:cs="Times New Roman"/>
          <w:sz w:val="24"/>
          <w:szCs w:val="24"/>
        </w:rPr>
        <w:t>Dana Gross</w:t>
      </w:r>
      <w:r w:rsidR="00B24526">
        <w:rPr>
          <w:rFonts w:eastAsia="Times New Roman" w:cs="Times New Roman"/>
          <w:sz w:val="24"/>
          <w:szCs w:val="24"/>
        </w:rPr>
        <w:t xml:space="preserve"> </w:t>
      </w:r>
      <w:r w:rsidR="00EE33E6">
        <w:rPr>
          <w:rFonts w:eastAsia="Times New Roman" w:cs="Times New Roman"/>
          <w:sz w:val="24"/>
          <w:szCs w:val="24"/>
        </w:rPr>
        <w:t>–</w:t>
      </w:r>
      <w:r>
        <w:rPr>
          <w:rFonts w:eastAsia="Times New Roman" w:cs="Times New Roman"/>
          <w:sz w:val="24"/>
          <w:szCs w:val="24"/>
        </w:rPr>
        <w:t xml:space="preserve"> </w:t>
      </w:r>
      <w:r w:rsidR="00EE33E6">
        <w:rPr>
          <w:rFonts w:eastAsia="Times New Roman" w:cs="Times New Roman"/>
          <w:sz w:val="24"/>
          <w:szCs w:val="24"/>
        </w:rPr>
        <w:t>“</w:t>
      </w:r>
      <w:r w:rsidR="00EE33E6" w:rsidRPr="001D31AB">
        <w:rPr>
          <w:rFonts w:eastAsia="Times New Roman" w:cs="Times New Roman"/>
          <w:sz w:val="24"/>
          <w:szCs w:val="24"/>
        </w:rPr>
        <w:t>Community Applications of Psychology</w:t>
      </w:r>
      <w:r w:rsidR="00EE33E6">
        <w:rPr>
          <w:rFonts w:eastAsia="Times New Roman" w:cs="Times New Roman"/>
          <w:sz w:val="24"/>
          <w:szCs w:val="24"/>
        </w:rPr>
        <w:t>” (Psych 224) Developing a serv</w:t>
      </w:r>
      <w:r w:rsidR="00782E94">
        <w:rPr>
          <w:rFonts w:eastAsia="Times New Roman" w:cs="Times New Roman"/>
          <w:sz w:val="24"/>
          <w:szCs w:val="24"/>
        </w:rPr>
        <w:t>ice-learning internship seminar”</w:t>
      </w:r>
    </w:p>
    <w:p w:rsidR="000F212F" w:rsidRPr="005C5FB4" w:rsidRDefault="00AB44EE" w:rsidP="00EA567B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10:20 – 10:30</w:t>
      </w:r>
      <w:r w:rsidR="000F212F" w:rsidRPr="005C5FB4">
        <w:rPr>
          <w:sz w:val="24"/>
          <w:szCs w:val="24"/>
        </w:rPr>
        <w:t xml:space="preserve"> </w:t>
      </w:r>
      <w:r w:rsidR="00834019">
        <w:rPr>
          <w:sz w:val="24"/>
          <w:szCs w:val="24"/>
        </w:rPr>
        <w:tab/>
      </w:r>
      <w:proofErr w:type="gramStart"/>
      <w:r w:rsidR="000F212F" w:rsidRPr="005C5FB4">
        <w:rPr>
          <w:sz w:val="24"/>
          <w:szCs w:val="24"/>
        </w:rPr>
        <w:t>Break</w:t>
      </w:r>
      <w:proofErr w:type="gramEnd"/>
    </w:p>
    <w:p w:rsidR="001D31AB" w:rsidRPr="00BD34A6" w:rsidRDefault="00AB44EE" w:rsidP="0002695F">
      <w:pPr>
        <w:tabs>
          <w:tab w:val="left" w:pos="1620"/>
        </w:tabs>
        <w:ind w:left="1620" w:hanging="1620"/>
        <w:rPr>
          <w:sz w:val="24"/>
          <w:szCs w:val="24"/>
        </w:rPr>
      </w:pPr>
      <w:r w:rsidRPr="00BD34A6">
        <w:rPr>
          <w:sz w:val="24"/>
          <w:szCs w:val="24"/>
        </w:rPr>
        <w:t>10:30 – 12:00</w:t>
      </w:r>
      <w:r w:rsidR="000F212F" w:rsidRPr="00BD34A6">
        <w:rPr>
          <w:sz w:val="24"/>
          <w:szCs w:val="24"/>
        </w:rPr>
        <w:t xml:space="preserve"> </w:t>
      </w:r>
      <w:r w:rsidR="00834019" w:rsidRPr="00BD34A6">
        <w:rPr>
          <w:sz w:val="24"/>
          <w:szCs w:val="24"/>
        </w:rPr>
        <w:tab/>
      </w:r>
      <w:hyperlink r:id="rId8" w:history="1">
        <w:r w:rsidRPr="00BD34A6">
          <w:rPr>
            <w:rStyle w:val="Hyperlink"/>
            <w:sz w:val="24"/>
            <w:szCs w:val="24"/>
          </w:rPr>
          <w:t>Cathy Jordan</w:t>
        </w:r>
      </w:hyperlink>
      <w:r w:rsidR="00BD34A6">
        <w:rPr>
          <w:sz w:val="24"/>
          <w:szCs w:val="24"/>
        </w:rPr>
        <w:t xml:space="preserve"> </w:t>
      </w:r>
      <w:r w:rsidR="005F1F33" w:rsidRPr="00BD34A6">
        <w:rPr>
          <w:sz w:val="24"/>
          <w:szCs w:val="24"/>
        </w:rPr>
        <w:t>- "Creating and Documenting Engaged Scholarship: Enhancing your Impact and your Career Advancement"</w:t>
      </w:r>
      <w:r w:rsidR="00BD34A6" w:rsidRPr="00BD34A6">
        <w:rPr>
          <w:sz w:val="24"/>
          <w:szCs w:val="24"/>
        </w:rPr>
        <w:t xml:space="preserve"> - Faculty who base part of their teaching in the community experience</w:t>
      </w:r>
      <w:r w:rsidR="00BD34A6" w:rsidRPr="00BD34A6">
        <w:rPr>
          <w:rFonts w:cs="Arial"/>
          <w:sz w:val="24"/>
          <w:szCs w:val="24"/>
        </w:rPr>
        <w:t xml:space="preserve"> both opportunities and challenges in creating and documenting scholarship from their engaged teaching and research activities. </w:t>
      </w:r>
      <w:r w:rsidR="00BD34A6">
        <w:rPr>
          <w:rFonts w:cs="Arial"/>
          <w:sz w:val="24"/>
          <w:szCs w:val="24"/>
        </w:rPr>
        <w:t xml:space="preserve"> </w:t>
      </w:r>
      <w:r w:rsidR="00BD34A6" w:rsidRPr="00BD34A6">
        <w:rPr>
          <w:rFonts w:cs="Arial"/>
          <w:sz w:val="24"/>
          <w:szCs w:val="24"/>
        </w:rPr>
        <w:t>In this session, Dr. Jordan will explore these barriers and opportunities and provide strategies for disseminating community-engaged scholarship and for documenting community-engaged scholarship for promotion and tenure.</w:t>
      </w:r>
      <w:r w:rsidR="00BD34A6" w:rsidRPr="00BD34A6">
        <w:rPr>
          <w:rFonts w:ascii="Arial" w:hAnsi="Arial" w:cs="Arial"/>
          <w:sz w:val="24"/>
          <w:szCs w:val="24"/>
        </w:rPr>
        <w:t xml:space="preserve">  </w:t>
      </w:r>
    </w:p>
    <w:p w:rsidR="001D31AB" w:rsidRPr="001D31AB" w:rsidRDefault="00834019" w:rsidP="00EA567B">
      <w:pPr>
        <w:tabs>
          <w:tab w:val="left" w:pos="1620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12:00 – 1:15</w:t>
      </w:r>
      <w:r w:rsidR="001D31AB" w:rsidRPr="001D31A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ab/>
      </w:r>
      <w:r w:rsidR="005F1F33">
        <w:rPr>
          <w:rFonts w:eastAsia="Times New Roman" w:cs="Times New Roman"/>
          <w:sz w:val="24"/>
          <w:szCs w:val="24"/>
        </w:rPr>
        <w:t xml:space="preserve">Community </w:t>
      </w:r>
      <w:r w:rsidR="004710D7">
        <w:rPr>
          <w:rFonts w:eastAsia="Times New Roman" w:cs="Times New Roman"/>
          <w:sz w:val="24"/>
          <w:szCs w:val="24"/>
        </w:rPr>
        <w:t xml:space="preserve">Engagement </w:t>
      </w:r>
      <w:r w:rsidR="005F1F33">
        <w:rPr>
          <w:rFonts w:eastAsia="Times New Roman" w:cs="Times New Roman"/>
          <w:sz w:val="24"/>
          <w:szCs w:val="24"/>
        </w:rPr>
        <w:t>Luncheon</w:t>
      </w:r>
      <w:r w:rsidR="001D31AB" w:rsidRPr="001D31AB">
        <w:rPr>
          <w:rFonts w:eastAsia="Times New Roman" w:cs="Times New Roman"/>
          <w:sz w:val="24"/>
          <w:szCs w:val="24"/>
        </w:rPr>
        <w:t xml:space="preserve"> (Valhalla)</w:t>
      </w:r>
    </w:p>
    <w:p w:rsidR="00546B14" w:rsidRDefault="00546B14" w:rsidP="00EA567B">
      <w:pPr>
        <w:spacing w:after="0" w:line="240" w:lineRule="auto"/>
        <w:ind w:left="16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12:10</w:t>
      </w:r>
      <w:r w:rsidR="00EA567B">
        <w:rPr>
          <w:rFonts w:eastAsia="Times New Roman" w:cs="Times New Roman"/>
          <w:sz w:val="24"/>
          <w:szCs w:val="24"/>
        </w:rPr>
        <w:t xml:space="preserve">  </w:t>
      </w:r>
      <w:r>
        <w:rPr>
          <w:rFonts w:eastAsia="Times New Roman" w:cs="Times New Roman"/>
          <w:sz w:val="24"/>
          <w:szCs w:val="24"/>
        </w:rPr>
        <w:t>Welcome</w:t>
      </w:r>
      <w:r w:rsidR="004B1985">
        <w:rPr>
          <w:rFonts w:eastAsia="Times New Roman" w:cs="Times New Roman"/>
          <w:sz w:val="24"/>
          <w:szCs w:val="24"/>
        </w:rPr>
        <w:t xml:space="preserve"> (Marcy Sortor)</w:t>
      </w:r>
    </w:p>
    <w:p w:rsidR="001D31AB" w:rsidRPr="001D31AB" w:rsidRDefault="00546B14" w:rsidP="00546B14">
      <w:pPr>
        <w:spacing w:after="0" w:line="240" w:lineRule="auto"/>
        <w:ind w:left="1620"/>
        <w:rPr>
          <w:rFonts w:eastAsia="Times New Roman" w:cs="Times New Roman"/>
          <w:sz w:val="24"/>
          <w:szCs w:val="24"/>
        </w:rPr>
      </w:pPr>
      <w:proofErr w:type="gramStart"/>
      <w:r>
        <w:rPr>
          <w:rFonts w:eastAsia="Times New Roman" w:cs="Times New Roman"/>
          <w:sz w:val="24"/>
          <w:szCs w:val="24"/>
        </w:rPr>
        <w:t xml:space="preserve">12:40  </w:t>
      </w:r>
      <w:r w:rsidR="00D23BBB">
        <w:rPr>
          <w:rFonts w:eastAsia="Times New Roman" w:cs="Times New Roman"/>
          <w:sz w:val="24"/>
          <w:szCs w:val="24"/>
        </w:rPr>
        <w:t>“</w:t>
      </w:r>
      <w:proofErr w:type="gramEnd"/>
      <w:r>
        <w:rPr>
          <w:rFonts w:eastAsia="Times New Roman" w:cs="Times New Roman"/>
          <w:sz w:val="24"/>
          <w:szCs w:val="24"/>
        </w:rPr>
        <w:t xml:space="preserve">Academic Civic Engagement </w:t>
      </w:r>
      <w:r w:rsidR="001A6599">
        <w:rPr>
          <w:rFonts w:eastAsia="Times New Roman" w:cs="Times New Roman"/>
          <w:sz w:val="24"/>
          <w:szCs w:val="24"/>
        </w:rPr>
        <w:t>Overview</w:t>
      </w:r>
      <w:r w:rsidR="00D23BBB">
        <w:rPr>
          <w:rFonts w:eastAsia="Times New Roman" w:cs="Times New Roman"/>
          <w:sz w:val="24"/>
          <w:szCs w:val="24"/>
        </w:rPr>
        <w:t xml:space="preserve">” </w:t>
      </w:r>
      <w:r w:rsidR="00192504">
        <w:rPr>
          <w:rFonts w:eastAsia="Times New Roman" w:cs="Times New Roman"/>
          <w:sz w:val="24"/>
          <w:szCs w:val="24"/>
        </w:rPr>
        <w:t xml:space="preserve">(Tonya </w:t>
      </w:r>
      <w:proofErr w:type="spellStart"/>
      <w:r w:rsidR="00192504">
        <w:rPr>
          <w:rFonts w:eastAsia="Times New Roman" w:cs="Times New Roman"/>
          <w:sz w:val="24"/>
          <w:szCs w:val="24"/>
        </w:rPr>
        <w:t>Kjerland</w:t>
      </w:r>
      <w:proofErr w:type="spellEnd"/>
      <w:r w:rsidR="00192504">
        <w:rPr>
          <w:rFonts w:eastAsia="Times New Roman" w:cs="Times New Roman"/>
          <w:sz w:val="24"/>
          <w:szCs w:val="24"/>
        </w:rPr>
        <w:t>)</w:t>
      </w:r>
    </w:p>
    <w:p w:rsidR="001D31AB" w:rsidRPr="001D31AB" w:rsidRDefault="00546B14" w:rsidP="00546B14">
      <w:pPr>
        <w:spacing w:after="0" w:line="240" w:lineRule="auto"/>
        <w:ind w:left="1620"/>
        <w:rPr>
          <w:rFonts w:eastAsia="Times New Roman" w:cs="Times New Roman"/>
          <w:sz w:val="24"/>
          <w:szCs w:val="24"/>
        </w:rPr>
      </w:pPr>
      <w:proofErr w:type="gramStart"/>
      <w:r>
        <w:rPr>
          <w:rFonts w:eastAsia="Times New Roman" w:cs="Times New Roman"/>
          <w:sz w:val="24"/>
          <w:szCs w:val="24"/>
        </w:rPr>
        <w:t>12:50</w:t>
      </w:r>
      <w:r w:rsidR="00EA567B">
        <w:rPr>
          <w:rFonts w:eastAsia="Times New Roman" w:cs="Times New Roman"/>
          <w:sz w:val="24"/>
          <w:szCs w:val="24"/>
        </w:rPr>
        <w:t xml:space="preserve">  </w:t>
      </w:r>
      <w:r w:rsidR="001D31AB" w:rsidRPr="001D31AB">
        <w:rPr>
          <w:rFonts w:eastAsia="Times New Roman" w:cs="Times New Roman"/>
          <w:sz w:val="24"/>
          <w:szCs w:val="24"/>
        </w:rPr>
        <w:t>Presentation</w:t>
      </w:r>
      <w:proofErr w:type="gramEnd"/>
      <w:r w:rsidR="001D31AB" w:rsidRPr="001D31AB">
        <w:rPr>
          <w:rFonts w:eastAsia="Times New Roman" w:cs="Times New Roman"/>
          <w:sz w:val="24"/>
          <w:szCs w:val="24"/>
        </w:rPr>
        <w:t xml:space="preserve"> of M</w:t>
      </w:r>
      <w:r w:rsidR="004D0098">
        <w:rPr>
          <w:rFonts w:eastAsia="Times New Roman" w:cs="Times New Roman"/>
          <w:sz w:val="24"/>
          <w:szCs w:val="24"/>
        </w:rPr>
        <w:t>innesota Campus Compact Awards</w:t>
      </w:r>
      <w:r w:rsidR="00192504">
        <w:rPr>
          <w:rFonts w:eastAsia="Times New Roman" w:cs="Times New Roman"/>
          <w:sz w:val="24"/>
          <w:szCs w:val="24"/>
        </w:rPr>
        <w:t xml:space="preserve"> for Civic Engagement</w:t>
      </w:r>
      <w:r w:rsidR="00465707">
        <w:rPr>
          <w:rFonts w:eastAsia="Times New Roman" w:cs="Times New Roman"/>
          <w:sz w:val="24"/>
          <w:szCs w:val="24"/>
        </w:rPr>
        <w:t xml:space="preserve"> </w:t>
      </w:r>
    </w:p>
    <w:p w:rsidR="001D31AB" w:rsidRPr="001D31AB" w:rsidRDefault="001D31AB" w:rsidP="00834019">
      <w:pPr>
        <w:tabs>
          <w:tab w:val="left" w:pos="1530"/>
        </w:tabs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</w:p>
    <w:p w:rsidR="001D31AB" w:rsidRPr="001D31AB" w:rsidRDefault="00834019" w:rsidP="00834019">
      <w:pPr>
        <w:tabs>
          <w:tab w:val="left" w:pos="15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1:15</w:t>
      </w:r>
      <w:r w:rsidR="00AC6678">
        <w:rPr>
          <w:rFonts w:eastAsia="Times New Roman" w:cs="Times New Roman"/>
          <w:sz w:val="24"/>
          <w:szCs w:val="24"/>
        </w:rPr>
        <w:t xml:space="preserve"> – 1:25</w:t>
      </w:r>
      <w:r w:rsidR="00AC6678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</w:rPr>
        <w:t>Break</w:t>
      </w:r>
      <w:proofErr w:type="gramEnd"/>
    </w:p>
    <w:p w:rsidR="005C5FB4" w:rsidRPr="005C5FB4" w:rsidRDefault="005C5FB4" w:rsidP="000F212F">
      <w:pPr>
        <w:pStyle w:val="ListParagraph"/>
        <w:ind w:left="0"/>
        <w:rPr>
          <w:sz w:val="24"/>
          <w:szCs w:val="24"/>
        </w:rPr>
      </w:pPr>
    </w:p>
    <w:p w:rsidR="000F212F" w:rsidRDefault="00EA567B" w:rsidP="00922E06">
      <w:pPr>
        <w:pStyle w:val="ListParagraph"/>
        <w:tabs>
          <w:tab w:val="left" w:pos="1620"/>
        </w:tabs>
        <w:ind w:left="1620" w:hanging="1620"/>
        <w:rPr>
          <w:sz w:val="24"/>
          <w:szCs w:val="24"/>
        </w:rPr>
      </w:pPr>
      <w:r>
        <w:rPr>
          <w:sz w:val="24"/>
          <w:szCs w:val="24"/>
        </w:rPr>
        <w:t>1:</w:t>
      </w:r>
      <w:r w:rsidR="002A74B0">
        <w:rPr>
          <w:sz w:val="24"/>
          <w:szCs w:val="24"/>
        </w:rPr>
        <w:t xml:space="preserve">25 – </w:t>
      </w:r>
      <w:r w:rsidR="00595B20">
        <w:rPr>
          <w:sz w:val="24"/>
          <w:szCs w:val="24"/>
        </w:rPr>
        <w:t>3:00</w:t>
      </w:r>
      <w:r w:rsidR="00595B20">
        <w:rPr>
          <w:sz w:val="24"/>
          <w:szCs w:val="24"/>
        </w:rPr>
        <w:tab/>
        <w:t>Des</w:t>
      </w:r>
      <w:r w:rsidR="00922E06">
        <w:rPr>
          <w:sz w:val="24"/>
          <w:szCs w:val="24"/>
        </w:rPr>
        <w:t>igning ACE Courses and Projects</w:t>
      </w:r>
      <w:r w:rsidR="00922E06">
        <w:rPr>
          <w:sz w:val="24"/>
          <w:szCs w:val="24"/>
        </w:rPr>
        <w:br/>
      </w:r>
      <w:r w:rsidR="002A74B0">
        <w:rPr>
          <w:sz w:val="24"/>
          <w:szCs w:val="24"/>
        </w:rPr>
        <w:t>Community Partners are invited</w:t>
      </w:r>
      <w:r w:rsidR="00595B20">
        <w:rPr>
          <w:sz w:val="24"/>
          <w:szCs w:val="24"/>
        </w:rPr>
        <w:t xml:space="preserve"> to stay and participate in order to discuss project ideas</w:t>
      </w:r>
      <w:r w:rsidR="00922E06">
        <w:rPr>
          <w:sz w:val="24"/>
          <w:szCs w:val="24"/>
        </w:rPr>
        <w:t>. (</w:t>
      </w:r>
      <w:r w:rsidR="002A74B0">
        <w:rPr>
          <w:sz w:val="24"/>
          <w:szCs w:val="24"/>
        </w:rPr>
        <w:t xml:space="preserve">Facilitators: </w:t>
      </w:r>
      <w:r w:rsidR="00C76658" w:rsidRPr="00D07274">
        <w:rPr>
          <w:sz w:val="24"/>
          <w:szCs w:val="24"/>
        </w:rPr>
        <w:t xml:space="preserve">Dan </w:t>
      </w:r>
      <w:proofErr w:type="spellStart"/>
      <w:r w:rsidR="00C76658" w:rsidRPr="00D07274">
        <w:rPr>
          <w:sz w:val="24"/>
          <w:szCs w:val="24"/>
        </w:rPr>
        <w:t>Hof</w:t>
      </w:r>
      <w:r w:rsidR="00922E06">
        <w:rPr>
          <w:sz w:val="24"/>
          <w:szCs w:val="24"/>
        </w:rPr>
        <w:t>renning</w:t>
      </w:r>
      <w:proofErr w:type="spellEnd"/>
      <w:r w:rsidR="00922E06">
        <w:rPr>
          <w:sz w:val="24"/>
          <w:szCs w:val="24"/>
        </w:rPr>
        <w:t xml:space="preserve"> and Kathy </w:t>
      </w:r>
      <w:proofErr w:type="spellStart"/>
      <w:r w:rsidR="00922E06">
        <w:rPr>
          <w:sz w:val="24"/>
          <w:szCs w:val="24"/>
        </w:rPr>
        <w:t>Tegtmeyer</w:t>
      </w:r>
      <w:proofErr w:type="spellEnd"/>
      <w:r w:rsidR="00922E06">
        <w:rPr>
          <w:sz w:val="24"/>
          <w:szCs w:val="24"/>
        </w:rPr>
        <w:t xml:space="preserve"> Pak)</w:t>
      </w:r>
    </w:p>
    <w:p w:rsidR="00D46F5D" w:rsidRPr="005C5FB4" w:rsidRDefault="00D46F5D" w:rsidP="00922E06">
      <w:pPr>
        <w:pStyle w:val="ListParagraph"/>
        <w:tabs>
          <w:tab w:val="left" w:pos="1620"/>
        </w:tabs>
        <w:ind w:left="1620" w:hanging="1620"/>
        <w:rPr>
          <w:sz w:val="24"/>
          <w:szCs w:val="24"/>
        </w:rPr>
      </w:pPr>
    </w:p>
    <w:p w:rsidR="005C5FB4" w:rsidRPr="005C5FB4" w:rsidRDefault="00B23CC5" w:rsidP="001B7B66">
      <w:pPr>
        <w:pStyle w:val="ListParagraph"/>
        <w:tabs>
          <w:tab w:val="left" w:pos="1620"/>
        </w:tabs>
        <w:ind w:left="0"/>
        <w:rPr>
          <w:sz w:val="24"/>
          <w:szCs w:val="24"/>
        </w:rPr>
      </w:pPr>
      <w:r>
        <w:rPr>
          <w:sz w:val="24"/>
          <w:szCs w:val="24"/>
        </w:rPr>
        <w:t>3</w:t>
      </w:r>
      <w:r w:rsidR="00595B20">
        <w:rPr>
          <w:sz w:val="24"/>
          <w:szCs w:val="24"/>
        </w:rPr>
        <w:t>:00 – 3</w:t>
      </w:r>
      <w:r w:rsidR="000F7B5B">
        <w:rPr>
          <w:sz w:val="24"/>
          <w:szCs w:val="24"/>
        </w:rPr>
        <w:t xml:space="preserve">:30  </w:t>
      </w:r>
      <w:r w:rsidR="000F7B5B">
        <w:rPr>
          <w:sz w:val="24"/>
          <w:szCs w:val="24"/>
        </w:rPr>
        <w:tab/>
        <w:t>Debrief</w:t>
      </w:r>
      <w:r w:rsidR="000504FD">
        <w:rPr>
          <w:sz w:val="24"/>
          <w:szCs w:val="24"/>
        </w:rPr>
        <w:t xml:space="preserve"> &amp; </w:t>
      </w:r>
      <w:r w:rsidR="000F7B5B">
        <w:rPr>
          <w:sz w:val="24"/>
          <w:szCs w:val="24"/>
        </w:rPr>
        <w:t>road c</w:t>
      </w:r>
      <w:r>
        <w:rPr>
          <w:sz w:val="24"/>
          <w:szCs w:val="24"/>
        </w:rPr>
        <w:t>heck</w:t>
      </w:r>
      <w:r w:rsidR="002A74B0">
        <w:rPr>
          <w:sz w:val="24"/>
          <w:szCs w:val="24"/>
        </w:rPr>
        <w:t xml:space="preserve"> (Valhalla Room)</w:t>
      </w:r>
    </w:p>
    <w:p w:rsidR="00CA2E53" w:rsidRDefault="00CA2E53" w:rsidP="000F212F">
      <w:pPr>
        <w:jc w:val="center"/>
        <w:rPr>
          <w:b/>
          <w:sz w:val="24"/>
          <w:szCs w:val="24"/>
        </w:rPr>
      </w:pPr>
    </w:p>
    <w:p w:rsidR="000F212F" w:rsidRDefault="000F212F" w:rsidP="000F212F">
      <w:pPr>
        <w:jc w:val="center"/>
        <w:rPr>
          <w:b/>
          <w:sz w:val="24"/>
          <w:szCs w:val="24"/>
        </w:rPr>
      </w:pPr>
      <w:r w:rsidRPr="005C5FB4">
        <w:rPr>
          <w:b/>
          <w:sz w:val="24"/>
          <w:szCs w:val="24"/>
        </w:rPr>
        <w:t>DAY 2</w:t>
      </w:r>
      <w:r w:rsidR="0002695F">
        <w:rPr>
          <w:b/>
          <w:sz w:val="24"/>
          <w:szCs w:val="24"/>
        </w:rPr>
        <w:t xml:space="preserve">: </w:t>
      </w:r>
      <w:r w:rsidR="00CA2E53">
        <w:rPr>
          <w:b/>
          <w:sz w:val="24"/>
          <w:szCs w:val="24"/>
        </w:rPr>
        <w:t>June 9, 2015</w:t>
      </w:r>
    </w:p>
    <w:p w:rsidR="00B115C5" w:rsidRPr="00B115C5" w:rsidRDefault="00B115C5" w:rsidP="00B115C5">
      <w:pPr>
        <w:rPr>
          <w:sz w:val="24"/>
          <w:szCs w:val="24"/>
        </w:rPr>
      </w:pPr>
      <w:r w:rsidRPr="00B115C5">
        <w:rPr>
          <w:sz w:val="24"/>
          <w:szCs w:val="24"/>
        </w:rPr>
        <w:t>Meet in</w:t>
      </w:r>
      <w:r w:rsidR="00E24C88">
        <w:rPr>
          <w:sz w:val="24"/>
          <w:szCs w:val="24"/>
        </w:rPr>
        <w:t xml:space="preserve"> the Undset Room,</w:t>
      </w:r>
      <w:r w:rsidRPr="00B115C5">
        <w:rPr>
          <w:sz w:val="24"/>
          <w:szCs w:val="24"/>
        </w:rPr>
        <w:t xml:space="preserve"> </w:t>
      </w:r>
      <w:proofErr w:type="spellStart"/>
      <w:r w:rsidR="00432B87">
        <w:rPr>
          <w:sz w:val="24"/>
          <w:szCs w:val="24"/>
        </w:rPr>
        <w:t>Buntrock</w:t>
      </w:r>
      <w:proofErr w:type="spellEnd"/>
      <w:r w:rsidR="00432B87">
        <w:rPr>
          <w:sz w:val="24"/>
          <w:szCs w:val="24"/>
        </w:rPr>
        <w:t xml:space="preserve"> Commons</w:t>
      </w:r>
      <w:r w:rsidR="00E24C88">
        <w:rPr>
          <w:sz w:val="24"/>
          <w:szCs w:val="24"/>
        </w:rPr>
        <w:t xml:space="preserve"> 142</w:t>
      </w:r>
    </w:p>
    <w:p w:rsidR="00B115C5" w:rsidRDefault="005C5FB4" w:rsidP="00971A0E">
      <w:pPr>
        <w:tabs>
          <w:tab w:val="left" w:pos="162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9:00</w:t>
      </w:r>
      <w:r w:rsidR="00807201">
        <w:rPr>
          <w:sz w:val="24"/>
          <w:szCs w:val="24"/>
        </w:rPr>
        <w:t xml:space="preserve">  </w:t>
      </w:r>
      <w:r w:rsidR="002D7042">
        <w:rPr>
          <w:sz w:val="24"/>
          <w:szCs w:val="24"/>
        </w:rPr>
        <w:t>-</w:t>
      </w:r>
      <w:proofErr w:type="gramEnd"/>
      <w:r w:rsidR="002D7042">
        <w:rPr>
          <w:sz w:val="24"/>
          <w:szCs w:val="24"/>
        </w:rPr>
        <w:t xml:space="preserve"> 9:15</w:t>
      </w:r>
      <w:r w:rsidR="00B115C5">
        <w:rPr>
          <w:sz w:val="24"/>
          <w:szCs w:val="24"/>
        </w:rPr>
        <w:tab/>
        <w:t>Coffee</w:t>
      </w:r>
    </w:p>
    <w:p w:rsidR="00807201" w:rsidRDefault="002D7042" w:rsidP="00971A0E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9:15 – 9:45</w:t>
      </w:r>
      <w:r w:rsidR="00971A0E">
        <w:rPr>
          <w:sz w:val="24"/>
          <w:szCs w:val="24"/>
        </w:rPr>
        <w:tab/>
      </w:r>
      <w:proofErr w:type="gramStart"/>
      <w:r w:rsidR="00432B87">
        <w:rPr>
          <w:sz w:val="24"/>
          <w:szCs w:val="24"/>
        </w:rPr>
        <w:t>Readings</w:t>
      </w:r>
      <w:proofErr w:type="gramEnd"/>
      <w:r w:rsidR="002F42B6">
        <w:rPr>
          <w:sz w:val="24"/>
          <w:szCs w:val="24"/>
        </w:rPr>
        <w:t xml:space="preserve"> discus</w:t>
      </w:r>
      <w:r w:rsidR="00432B87">
        <w:rPr>
          <w:sz w:val="24"/>
          <w:szCs w:val="24"/>
        </w:rPr>
        <w:t>sion</w:t>
      </w:r>
    </w:p>
    <w:p w:rsidR="000F212F" w:rsidRPr="005C5FB4" w:rsidRDefault="002D7042" w:rsidP="00971A0E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9:45</w:t>
      </w:r>
      <w:r w:rsidR="00807201">
        <w:rPr>
          <w:sz w:val="24"/>
          <w:szCs w:val="24"/>
        </w:rPr>
        <w:t xml:space="preserve"> </w:t>
      </w:r>
      <w:r w:rsidR="00192504">
        <w:rPr>
          <w:sz w:val="24"/>
          <w:szCs w:val="24"/>
        </w:rPr>
        <w:t>– 10:30</w:t>
      </w:r>
      <w:r w:rsidR="00971A0E">
        <w:rPr>
          <w:sz w:val="24"/>
          <w:szCs w:val="24"/>
        </w:rPr>
        <w:t xml:space="preserve"> </w:t>
      </w:r>
      <w:r w:rsidR="00971A0E">
        <w:rPr>
          <w:sz w:val="24"/>
          <w:szCs w:val="24"/>
        </w:rPr>
        <w:tab/>
      </w:r>
      <w:r w:rsidR="00192504">
        <w:rPr>
          <w:sz w:val="24"/>
          <w:szCs w:val="24"/>
        </w:rPr>
        <w:t xml:space="preserve">Steve </w:t>
      </w:r>
      <w:proofErr w:type="spellStart"/>
      <w:r w:rsidR="00192504">
        <w:rPr>
          <w:sz w:val="24"/>
          <w:szCs w:val="24"/>
        </w:rPr>
        <w:t>McKelvey</w:t>
      </w:r>
      <w:proofErr w:type="spellEnd"/>
      <w:r w:rsidR="00192504">
        <w:rPr>
          <w:sz w:val="24"/>
          <w:szCs w:val="24"/>
        </w:rPr>
        <w:t xml:space="preserve"> </w:t>
      </w:r>
      <w:r w:rsidR="00EE33E6">
        <w:rPr>
          <w:sz w:val="24"/>
          <w:szCs w:val="24"/>
        </w:rPr>
        <w:t>–</w:t>
      </w:r>
      <w:r w:rsidR="00192504">
        <w:rPr>
          <w:sz w:val="24"/>
          <w:szCs w:val="24"/>
        </w:rPr>
        <w:t xml:space="preserve"> </w:t>
      </w:r>
      <w:r w:rsidR="00EE33E6">
        <w:rPr>
          <w:sz w:val="24"/>
          <w:szCs w:val="24"/>
        </w:rPr>
        <w:t>“</w:t>
      </w:r>
      <w:r w:rsidR="00192504">
        <w:rPr>
          <w:sz w:val="24"/>
          <w:szCs w:val="24"/>
        </w:rPr>
        <w:t>Math Practicum</w:t>
      </w:r>
      <w:r w:rsidR="00EE33E6">
        <w:rPr>
          <w:sz w:val="24"/>
          <w:szCs w:val="24"/>
        </w:rPr>
        <w:t>”</w:t>
      </w:r>
      <w:r w:rsidR="00192504">
        <w:rPr>
          <w:sz w:val="24"/>
          <w:szCs w:val="24"/>
        </w:rPr>
        <w:t xml:space="preserve"> (40 years and counting)</w:t>
      </w:r>
    </w:p>
    <w:p w:rsidR="000F212F" w:rsidRPr="005C5FB4" w:rsidRDefault="00192504" w:rsidP="00971A0E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10:3</w:t>
      </w:r>
      <w:r w:rsidR="00B4043F">
        <w:rPr>
          <w:sz w:val="24"/>
          <w:szCs w:val="24"/>
        </w:rPr>
        <w:t>0</w:t>
      </w:r>
      <w:r w:rsidR="00175D68">
        <w:rPr>
          <w:sz w:val="24"/>
          <w:szCs w:val="24"/>
        </w:rPr>
        <w:t xml:space="preserve"> – 10:45</w:t>
      </w:r>
      <w:r w:rsidR="000F212F" w:rsidRPr="005C5FB4">
        <w:rPr>
          <w:sz w:val="24"/>
          <w:szCs w:val="24"/>
        </w:rPr>
        <w:t xml:space="preserve"> </w:t>
      </w:r>
      <w:r w:rsidR="00971A0E">
        <w:rPr>
          <w:sz w:val="24"/>
          <w:szCs w:val="24"/>
        </w:rPr>
        <w:tab/>
      </w:r>
      <w:r w:rsidR="000F212F" w:rsidRPr="005C5FB4">
        <w:rPr>
          <w:sz w:val="24"/>
          <w:szCs w:val="24"/>
        </w:rPr>
        <w:t>Break</w:t>
      </w:r>
    </w:p>
    <w:p w:rsidR="000F212F" w:rsidRPr="005C5FB4" w:rsidRDefault="00175D68" w:rsidP="00971A0E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10:45 – 11:30</w:t>
      </w:r>
      <w:r w:rsidR="00971A0E">
        <w:rPr>
          <w:sz w:val="24"/>
          <w:szCs w:val="24"/>
        </w:rPr>
        <w:t xml:space="preserve"> </w:t>
      </w:r>
      <w:r w:rsidR="00971A0E">
        <w:rPr>
          <w:sz w:val="24"/>
          <w:szCs w:val="24"/>
        </w:rPr>
        <w:tab/>
      </w:r>
      <w:r w:rsidR="00192504" w:rsidRPr="005C5FB4">
        <w:rPr>
          <w:sz w:val="24"/>
          <w:szCs w:val="24"/>
        </w:rPr>
        <w:t xml:space="preserve">Jo </w:t>
      </w:r>
      <w:proofErr w:type="spellStart"/>
      <w:r w:rsidR="00192504" w:rsidRPr="005C5FB4">
        <w:rPr>
          <w:sz w:val="24"/>
          <w:szCs w:val="24"/>
        </w:rPr>
        <w:t>Beld</w:t>
      </w:r>
      <w:proofErr w:type="spellEnd"/>
      <w:r w:rsidR="00192504">
        <w:rPr>
          <w:sz w:val="24"/>
          <w:szCs w:val="24"/>
        </w:rPr>
        <w:t xml:space="preserve"> - </w:t>
      </w:r>
      <w:r w:rsidR="00971A0E">
        <w:rPr>
          <w:sz w:val="24"/>
          <w:szCs w:val="24"/>
        </w:rPr>
        <w:t>A</w:t>
      </w:r>
      <w:r w:rsidR="00971A0E" w:rsidRPr="005C5FB4">
        <w:rPr>
          <w:sz w:val="24"/>
          <w:szCs w:val="24"/>
        </w:rPr>
        <w:t>ssessing ACE proj</w:t>
      </w:r>
      <w:r w:rsidR="00971A0E">
        <w:rPr>
          <w:sz w:val="24"/>
          <w:szCs w:val="24"/>
        </w:rPr>
        <w:t xml:space="preserve">ects, </w:t>
      </w:r>
      <w:r w:rsidR="00192504">
        <w:rPr>
          <w:sz w:val="24"/>
          <w:szCs w:val="24"/>
        </w:rPr>
        <w:t>P</w:t>
      </w:r>
      <w:r w:rsidR="00215419" w:rsidRPr="005C5FB4">
        <w:rPr>
          <w:sz w:val="24"/>
          <w:szCs w:val="24"/>
        </w:rPr>
        <w:t>ublic s</w:t>
      </w:r>
      <w:r w:rsidR="00215419">
        <w:rPr>
          <w:sz w:val="24"/>
          <w:szCs w:val="24"/>
        </w:rPr>
        <w:t>cholarship in</w:t>
      </w:r>
      <w:r w:rsidR="00192504">
        <w:rPr>
          <w:sz w:val="24"/>
          <w:szCs w:val="24"/>
        </w:rPr>
        <w:t xml:space="preserve"> child welfare law</w:t>
      </w:r>
    </w:p>
    <w:p w:rsidR="00971A0E" w:rsidRDefault="00175D68" w:rsidP="00971A0E">
      <w:pPr>
        <w:tabs>
          <w:tab w:val="left" w:pos="162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11:30</w:t>
      </w:r>
      <w:r w:rsidR="00971A0E">
        <w:rPr>
          <w:sz w:val="24"/>
          <w:szCs w:val="24"/>
        </w:rPr>
        <w:t xml:space="preserve">  Break</w:t>
      </w:r>
      <w:proofErr w:type="gramEnd"/>
    </w:p>
    <w:p w:rsidR="00C92708" w:rsidRDefault="00175D68" w:rsidP="00971A0E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11:45</w:t>
      </w:r>
      <w:r w:rsidR="00971A0E">
        <w:rPr>
          <w:sz w:val="24"/>
          <w:szCs w:val="24"/>
        </w:rPr>
        <w:t xml:space="preserve"> – 1:00</w:t>
      </w:r>
      <w:r w:rsidR="00971A0E">
        <w:rPr>
          <w:sz w:val="24"/>
          <w:szCs w:val="24"/>
        </w:rPr>
        <w:tab/>
      </w:r>
      <w:r w:rsidR="00FF567E">
        <w:rPr>
          <w:sz w:val="24"/>
          <w:szCs w:val="24"/>
        </w:rPr>
        <w:t>Lunch</w:t>
      </w:r>
      <w:r w:rsidR="00971A0E">
        <w:rPr>
          <w:sz w:val="24"/>
          <w:szCs w:val="24"/>
        </w:rPr>
        <w:t>eon</w:t>
      </w:r>
      <w:r w:rsidR="00192504">
        <w:rPr>
          <w:sz w:val="24"/>
          <w:szCs w:val="24"/>
        </w:rPr>
        <w:t xml:space="preserve"> – Dan </w:t>
      </w:r>
      <w:proofErr w:type="spellStart"/>
      <w:r w:rsidR="00192504">
        <w:rPr>
          <w:sz w:val="24"/>
          <w:szCs w:val="24"/>
        </w:rPr>
        <w:t>Hofrenning</w:t>
      </w:r>
      <w:proofErr w:type="spellEnd"/>
      <w:r w:rsidR="00C92708">
        <w:rPr>
          <w:sz w:val="24"/>
          <w:szCs w:val="24"/>
        </w:rPr>
        <w:t>, “History of ACE”</w:t>
      </w:r>
    </w:p>
    <w:p w:rsidR="00996C2E" w:rsidRDefault="00C92708" w:rsidP="00971A0E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E324B">
        <w:rPr>
          <w:sz w:val="24"/>
          <w:szCs w:val="24"/>
        </w:rPr>
        <w:t>Group Discussion</w:t>
      </w:r>
    </w:p>
    <w:p w:rsidR="00971A0E" w:rsidRDefault="00B71A74" w:rsidP="00971A0E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971A0E">
        <w:rPr>
          <w:sz w:val="24"/>
          <w:szCs w:val="24"/>
        </w:rPr>
        <w:t>:00 – 1:10</w:t>
      </w:r>
      <w:r w:rsidR="00971A0E">
        <w:rPr>
          <w:sz w:val="24"/>
          <w:szCs w:val="24"/>
        </w:rPr>
        <w:tab/>
        <w:t>Break</w:t>
      </w:r>
    </w:p>
    <w:p w:rsidR="00B71A74" w:rsidRDefault="00527141" w:rsidP="004A63B5">
      <w:pPr>
        <w:tabs>
          <w:tab w:val="left" w:pos="1620"/>
        </w:tabs>
        <w:spacing w:after="0"/>
        <w:ind w:left="1620" w:hanging="1620"/>
        <w:rPr>
          <w:sz w:val="24"/>
          <w:szCs w:val="24"/>
        </w:rPr>
      </w:pPr>
      <w:r>
        <w:rPr>
          <w:sz w:val="24"/>
          <w:szCs w:val="24"/>
        </w:rPr>
        <w:t>1:10</w:t>
      </w:r>
      <w:r w:rsidR="00C92708">
        <w:rPr>
          <w:sz w:val="24"/>
          <w:szCs w:val="24"/>
        </w:rPr>
        <w:t xml:space="preserve"> </w:t>
      </w:r>
      <w:r w:rsidR="00E46E65">
        <w:rPr>
          <w:sz w:val="24"/>
          <w:szCs w:val="24"/>
        </w:rPr>
        <w:t>–</w:t>
      </w:r>
      <w:r w:rsidR="00C92708">
        <w:rPr>
          <w:sz w:val="24"/>
          <w:szCs w:val="24"/>
        </w:rPr>
        <w:t xml:space="preserve"> </w:t>
      </w:r>
      <w:r w:rsidR="00E46E65">
        <w:rPr>
          <w:sz w:val="24"/>
          <w:szCs w:val="24"/>
        </w:rPr>
        <w:t>3:00</w:t>
      </w:r>
      <w:r w:rsidR="00C92708">
        <w:rPr>
          <w:sz w:val="24"/>
          <w:szCs w:val="24"/>
        </w:rPr>
        <w:tab/>
      </w:r>
      <w:r w:rsidR="004A63B5">
        <w:rPr>
          <w:sz w:val="24"/>
          <w:szCs w:val="24"/>
        </w:rPr>
        <w:t>Discussion and Work</w:t>
      </w:r>
      <w:r w:rsidR="00595B20">
        <w:rPr>
          <w:sz w:val="24"/>
          <w:szCs w:val="24"/>
        </w:rPr>
        <w:t xml:space="preserve"> Session</w:t>
      </w:r>
      <w:r w:rsidR="004A6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(Facilitators: </w:t>
      </w:r>
      <w:r w:rsidR="00B23CC5">
        <w:rPr>
          <w:sz w:val="24"/>
          <w:szCs w:val="24"/>
        </w:rPr>
        <w:t xml:space="preserve">Eric </w:t>
      </w:r>
      <w:proofErr w:type="spellStart"/>
      <w:r w:rsidR="00B23CC5">
        <w:rPr>
          <w:sz w:val="24"/>
          <w:szCs w:val="24"/>
        </w:rPr>
        <w:t>Fure</w:t>
      </w:r>
      <w:proofErr w:type="spellEnd"/>
      <w:r w:rsidR="00B23CC5">
        <w:rPr>
          <w:sz w:val="24"/>
          <w:szCs w:val="24"/>
        </w:rPr>
        <w:t xml:space="preserve">-Slocum and </w:t>
      </w:r>
      <w:r w:rsidR="00175D68">
        <w:rPr>
          <w:sz w:val="24"/>
          <w:szCs w:val="24"/>
        </w:rPr>
        <w:t>Mary</w:t>
      </w:r>
      <w:r w:rsidR="00B53BB4">
        <w:rPr>
          <w:sz w:val="24"/>
          <w:szCs w:val="24"/>
        </w:rPr>
        <w:t xml:space="preserve"> </w:t>
      </w:r>
      <w:proofErr w:type="spellStart"/>
      <w:r w:rsidR="00B53BB4">
        <w:rPr>
          <w:sz w:val="24"/>
          <w:szCs w:val="24"/>
        </w:rPr>
        <w:t>Carlsen</w:t>
      </w:r>
      <w:proofErr w:type="spellEnd"/>
      <w:r>
        <w:rPr>
          <w:sz w:val="24"/>
          <w:szCs w:val="24"/>
        </w:rPr>
        <w:t>)</w:t>
      </w:r>
    </w:p>
    <w:p w:rsidR="000B59DE" w:rsidRPr="005C5FB4" w:rsidRDefault="000B59DE" w:rsidP="004A63B5">
      <w:pPr>
        <w:tabs>
          <w:tab w:val="left" w:pos="1620"/>
        </w:tabs>
        <w:spacing w:after="0"/>
        <w:ind w:left="1620" w:hanging="1620"/>
        <w:rPr>
          <w:sz w:val="24"/>
          <w:szCs w:val="24"/>
        </w:rPr>
      </w:pPr>
    </w:p>
    <w:p w:rsidR="00FF567E" w:rsidRDefault="00E46E65" w:rsidP="00971A0E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3:00</w:t>
      </w:r>
      <w:r w:rsidR="00EE1AE3">
        <w:rPr>
          <w:sz w:val="24"/>
          <w:szCs w:val="24"/>
        </w:rPr>
        <w:t xml:space="preserve"> – 3:30</w:t>
      </w:r>
      <w:r w:rsidR="00971A0E">
        <w:rPr>
          <w:sz w:val="24"/>
          <w:szCs w:val="24"/>
        </w:rPr>
        <w:tab/>
      </w:r>
      <w:r w:rsidR="00595B20">
        <w:rPr>
          <w:sz w:val="24"/>
          <w:szCs w:val="24"/>
        </w:rPr>
        <w:t>Debrief and plan next steps, workshop evaluation</w:t>
      </w:r>
    </w:p>
    <w:p w:rsidR="00E46E65" w:rsidRDefault="00E46E65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br w:type="page"/>
      </w:r>
    </w:p>
    <w:p w:rsidR="00B24526" w:rsidRPr="00E46E65" w:rsidRDefault="00B24526" w:rsidP="00971A0E">
      <w:pPr>
        <w:tabs>
          <w:tab w:val="left" w:pos="1620"/>
        </w:tabs>
        <w:rPr>
          <w:smallCaps/>
          <w:sz w:val="28"/>
          <w:szCs w:val="28"/>
        </w:rPr>
      </w:pPr>
      <w:r w:rsidRPr="00E46E65">
        <w:rPr>
          <w:smallCaps/>
          <w:sz w:val="28"/>
          <w:szCs w:val="28"/>
        </w:rPr>
        <w:lastRenderedPageBreak/>
        <w:t>Presenters (listed alphabetically)</w:t>
      </w:r>
      <w:r w:rsidR="00C92708" w:rsidRPr="00E46E65">
        <w:rPr>
          <w:smallCaps/>
          <w:sz w:val="28"/>
          <w:szCs w:val="28"/>
        </w:rPr>
        <w:t xml:space="preserve"> – from St. Olaf College, unless otherwise noted</w:t>
      </w:r>
    </w:p>
    <w:p w:rsidR="00B24526" w:rsidRPr="00CA4904" w:rsidRDefault="00B24526" w:rsidP="00971A0E">
      <w:pPr>
        <w:tabs>
          <w:tab w:val="left" w:pos="16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Jo </w:t>
      </w:r>
      <w:proofErr w:type="spellStart"/>
      <w:r>
        <w:rPr>
          <w:b/>
          <w:sz w:val="24"/>
          <w:szCs w:val="24"/>
        </w:rPr>
        <w:t>Beld</w:t>
      </w:r>
      <w:proofErr w:type="spellEnd"/>
      <w:r w:rsidR="00CA4904">
        <w:rPr>
          <w:b/>
          <w:sz w:val="24"/>
          <w:szCs w:val="24"/>
        </w:rPr>
        <w:t xml:space="preserve"> – </w:t>
      </w:r>
      <w:r w:rsidR="00CA4904" w:rsidRPr="00CA4904">
        <w:rPr>
          <w:sz w:val="24"/>
          <w:szCs w:val="24"/>
        </w:rPr>
        <w:t xml:space="preserve">Vice President for Mission, </w:t>
      </w:r>
      <w:r w:rsidR="00C92708">
        <w:rPr>
          <w:sz w:val="24"/>
          <w:szCs w:val="24"/>
        </w:rPr>
        <w:t xml:space="preserve">Professor of Political Science, </w:t>
      </w:r>
      <w:r w:rsidR="00CA4904" w:rsidRPr="00CA4904">
        <w:rPr>
          <w:sz w:val="24"/>
          <w:szCs w:val="24"/>
        </w:rPr>
        <w:t>Formerly Director of Evaluation and Assessment</w:t>
      </w:r>
    </w:p>
    <w:p w:rsidR="00B24526" w:rsidRPr="00CA4904" w:rsidRDefault="00B24526" w:rsidP="00971A0E">
      <w:pPr>
        <w:tabs>
          <w:tab w:val="left" w:pos="16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Mary </w:t>
      </w:r>
      <w:proofErr w:type="spellStart"/>
      <w:r>
        <w:rPr>
          <w:b/>
          <w:sz w:val="24"/>
          <w:szCs w:val="24"/>
        </w:rPr>
        <w:t>Carlsen</w:t>
      </w:r>
      <w:proofErr w:type="spellEnd"/>
      <w:r w:rsidR="00CA4904">
        <w:rPr>
          <w:sz w:val="24"/>
          <w:szCs w:val="24"/>
        </w:rPr>
        <w:t xml:space="preserve"> – Professor of Social Work and Family Studies, Department Chair</w:t>
      </w:r>
    </w:p>
    <w:p w:rsidR="00B24526" w:rsidRDefault="00B24526" w:rsidP="00971A0E">
      <w:pPr>
        <w:tabs>
          <w:tab w:val="left" w:pos="1620"/>
        </w:tabs>
        <w:rPr>
          <w:sz w:val="24"/>
          <w:szCs w:val="24"/>
        </w:rPr>
      </w:pPr>
      <w:r w:rsidRPr="00B24526">
        <w:rPr>
          <w:b/>
          <w:sz w:val="24"/>
          <w:szCs w:val="24"/>
        </w:rPr>
        <w:t>Dana Gross</w:t>
      </w:r>
      <w:r>
        <w:rPr>
          <w:sz w:val="24"/>
          <w:szCs w:val="24"/>
        </w:rPr>
        <w:t xml:space="preserve"> - </w:t>
      </w:r>
      <w:r w:rsidRPr="007C6398">
        <w:rPr>
          <w:sz w:val="24"/>
          <w:szCs w:val="24"/>
        </w:rPr>
        <w:t xml:space="preserve">Professor of Psychology, </w:t>
      </w:r>
      <w:r w:rsidR="007C6398" w:rsidRPr="007C6398">
        <w:rPr>
          <w:sz w:val="24"/>
          <w:szCs w:val="24"/>
        </w:rPr>
        <w:t>Director of the Center for Integrative Studies (CIS) and Associate Dean for Interdisciplinary Studies and General Education</w:t>
      </w:r>
    </w:p>
    <w:p w:rsidR="00B24526" w:rsidRDefault="00B24526" w:rsidP="00971A0E">
      <w:pPr>
        <w:tabs>
          <w:tab w:val="left" w:pos="1620"/>
        </w:tabs>
        <w:rPr>
          <w:sz w:val="24"/>
          <w:szCs w:val="24"/>
        </w:rPr>
      </w:pPr>
      <w:r w:rsidRPr="00B24526">
        <w:rPr>
          <w:b/>
          <w:sz w:val="24"/>
          <w:szCs w:val="24"/>
        </w:rPr>
        <w:t>Cathy Jordan</w:t>
      </w:r>
      <w:r>
        <w:rPr>
          <w:sz w:val="24"/>
          <w:szCs w:val="24"/>
        </w:rPr>
        <w:t xml:space="preserve"> - </w:t>
      </w:r>
      <w:r w:rsidRPr="00BD34A6">
        <w:rPr>
          <w:sz w:val="24"/>
          <w:szCs w:val="24"/>
        </w:rPr>
        <w:t>Associate Professor in th</w:t>
      </w:r>
      <w:bookmarkStart w:id="0" w:name="_GoBack"/>
      <w:bookmarkEnd w:id="0"/>
      <w:r w:rsidRPr="00BD34A6">
        <w:rPr>
          <w:sz w:val="24"/>
          <w:szCs w:val="24"/>
        </w:rPr>
        <w:t>e Division of General Pediatrics and Adolescent Health in the Department of Pediatrics at the Universi</w:t>
      </w:r>
      <w:r>
        <w:rPr>
          <w:sz w:val="24"/>
          <w:szCs w:val="24"/>
        </w:rPr>
        <w:t xml:space="preserve">ty of Minnesota; </w:t>
      </w:r>
      <w:r w:rsidRPr="00BD34A6">
        <w:rPr>
          <w:sz w:val="24"/>
          <w:szCs w:val="24"/>
        </w:rPr>
        <w:t>Extension Specialist in the University of Minnesota Extension Center for Community Vitality</w:t>
      </w:r>
    </w:p>
    <w:p w:rsidR="00B24526" w:rsidRDefault="00B24526" w:rsidP="00971A0E">
      <w:pPr>
        <w:tabs>
          <w:tab w:val="left" w:pos="1620"/>
        </w:tabs>
        <w:rPr>
          <w:sz w:val="24"/>
          <w:szCs w:val="24"/>
        </w:rPr>
      </w:pPr>
      <w:r w:rsidRPr="00CA4904">
        <w:rPr>
          <w:b/>
          <w:sz w:val="24"/>
          <w:szCs w:val="24"/>
        </w:rPr>
        <w:t xml:space="preserve">Eric </w:t>
      </w:r>
      <w:proofErr w:type="spellStart"/>
      <w:r w:rsidRPr="00CA4904">
        <w:rPr>
          <w:b/>
          <w:sz w:val="24"/>
          <w:szCs w:val="24"/>
        </w:rPr>
        <w:t>Fure</w:t>
      </w:r>
      <w:proofErr w:type="spellEnd"/>
      <w:r w:rsidRPr="00CA4904">
        <w:rPr>
          <w:b/>
          <w:sz w:val="24"/>
          <w:szCs w:val="24"/>
        </w:rPr>
        <w:t>-Slocum</w:t>
      </w:r>
      <w:r w:rsidR="00CA4904">
        <w:rPr>
          <w:sz w:val="24"/>
          <w:szCs w:val="24"/>
        </w:rPr>
        <w:t xml:space="preserve"> – Assistant Professor of History</w:t>
      </w:r>
    </w:p>
    <w:p w:rsidR="00B24526" w:rsidRPr="00CA4904" w:rsidRDefault="00B24526" w:rsidP="00971A0E">
      <w:pPr>
        <w:tabs>
          <w:tab w:val="left" w:pos="1620"/>
        </w:tabs>
        <w:rPr>
          <w:sz w:val="24"/>
          <w:szCs w:val="24"/>
        </w:rPr>
      </w:pPr>
      <w:r w:rsidRPr="00CA4904">
        <w:rPr>
          <w:b/>
          <w:sz w:val="24"/>
          <w:szCs w:val="24"/>
        </w:rPr>
        <w:t xml:space="preserve">Dan </w:t>
      </w:r>
      <w:proofErr w:type="spellStart"/>
      <w:r w:rsidRPr="00CA4904">
        <w:rPr>
          <w:b/>
          <w:sz w:val="24"/>
          <w:szCs w:val="24"/>
        </w:rPr>
        <w:t>Hofrenning</w:t>
      </w:r>
      <w:proofErr w:type="spellEnd"/>
      <w:r w:rsidR="00CA4904" w:rsidRPr="00CA4904">
        <w:rPr>
          <w:sz w:val="24"/>
          <w:szCs w:val="24"/>
        </w:rPr>
        <w:t xml:space="preserve"> – Professor of Political Science, Associate Dean of Social Sciences, Director of Academic Civic Engagement, Direc</w:t>
      </w:r>
      <w:r w:rsidR="00CA4904">
        <w:rPr>
          <w:sz w:val="24"/>
          <w:szCs w:val="24"/>
        </w:rPr>
        <w:t xml:space="preserve">tor of </w:t>
      </w:r>
      <w:r w:rsidR="00C92708">
        <w:rPr>
          <w:sz w:val="24"/>
          <w:szCs w:val="24"/>
        </w:rPr>
        <w:t>the Institute for Freedom and Community</w:t>
      </w:r>
    </w:p>
    <w:p w:rsidR="00B24526" w:rsidRPr="00C92708" w:rsidRDefault="00B24526" w:rsidP="00971A0E">
      <w:pPr>
        <w:tabs>
          <w:tab w:val="left" w:pos="1620"/>
        </w:tabs>
        <w:rPr>
          <w:sz w:val="24"/>
          <w:szCs w:val="24"/>
        </w:rPr>
      </w:pPr>
      <w:r w:rsidRPr="00C92708">
        <w:rPr>
          <w:b/>
          <w:sz w:val="24"/>
          <w:szCs w:val="24"/>
        </w:rPr>
        <w:t xml:space="preserve">Steve </w:t>
      </w:r>
      <w:proofErr w:type="spellStart"/>
      <w:r w:rsidRPr="00C92708">
        <w:rPr>
          <w:b/>
          <w:sz w:val="24"/>
          <w:szCs w:val="24"/>
        </w:rPr>
        <w:t>McKelvey</w:t>
      </w:r>
      <w:proofErr w:type="spellEnd"/>
      <w:r w:rsidR="00C92708" w:rsidRPr="00C92708">
        <w:rPr>
          <w:sz w:val="24"/>
          <w:szCs w:val="24"/>
        </w:rPr>
        <w:t xml:space="preserve"> – P</w:t>
      </w:r>
      <w:r w:rsidR="00D54469">
        <w:rPr>
          <w:sz w:val="24"/>
          <w:szCs w:val="24"/>
        </w:rPr>
        <w:t xml:space="preserve">rofessor of Mathematics, </w:t>
      </w:r>
      <w:r w:rsidR="00C92708" w:rsidRPr="00C92708">
        <w:rPr>
          <w:sz w:val="24"/>
          <w:szCs w:val="24"/>
        </w:rPr>
        <w:t>Registrar</w:t>
      </w:r>
    </w:p>
    <w:p w:rsidR="00B24526" w:rsidRPr="00C92708" w:rsidRDefault="00B24526" w:rsidP="00971A0E">
      <w:pPr>
        <w:tabs>
          <w:tab w:val="left" w:pos="1620"/>
        </w:tabs>
        <w:rPr>
          <w:sz w:val="24"/>
          <w:szCs w:val="24"/>
        </w:rPr>
      </w:pPr>
      <w:r w:rsidRPr="00C92708">
        <w:rPr>
          <w:b/>
          <w:sz w:val="24"/>
          <w:szCs w:val="24"/>
        </w:rPr>
        <w:t xml:space="preserve">Kathy </w:t>
      </w:r>
      <w:proofErr w:type="spellStart"/>
      <w:r w:rsidRPr="00C92708">
        <w:rPr>
          <w:b/>
          <w:sz w:val="24"/>
          <w:szCs w:val="24"/>
        </w:rPr>
        <w:t>Tegtmeyer</w:t>
      </w:r>
      <w:proofErr w:type="spellEnd"/>
      <w:r w:rsidRPr="00C92708">
        <w:rPr>
          <w:b/>
          <w:sz w:val="24"/>
          <w:szCs w:val="24"/>
        </w:rPr>
        <w:t xml:space="preserve"> Pak</w:t>
      </w:r>
      <w:r w:rsidR="00C92708" w:rsidRPr="00C92708">
        <w:rPr>
          <w:b/>
          <w:sz w:val="24"/>
          <w:szCs w:val="24"/>
        </w:rPr>
        <w:t xml:space="preserve"> </w:t>
      </w:r>
      <w:r w:rsidR="00C92708" w:rsidRPr="00C92708">
        <w:rPr>
          <w:sz w:val="24"/>
          <w:szCs w:val="24"/>
        </w:rPr>
        <w:t>– Associate Professor of Political Science/Asian Studies</w:t>
      </w:r>
    </w:p>
    <w:p w:rsidR="000F2F98" w:rsidRPr="00C92708" w:rsidRDefault="000F2F98" w:rsidP="000F2F98">
      <w:pPr>
        <w:rPr>
          <w:sz w:val="24"/>
          <w:szCs w:val="24"/>
        </w:rPr>
      </w:pPr>
    </w:p>
    <w:p w:rsidR="000F212F" w:rsidRPr="00C92708" w:rsidRDefault="000F212F">
      <w:pPr>
        <w:rPr>
          <w:sz w:val="24"/>
          <w:szCs w:val="24"/>
        </w:rPr>
      </w:pPr>
    </w:p>
    <w:sectPr w:rsidR="000F212F" w:rsidRPr="00C92708" w:rsidSect="002F42B6">
      <w:footerReference w:type="default" r:id="rId9"/>
      <w:pgSz w:w="12240" w:h="15840"/>
      <w:pgMar w:top="864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C9" w:rsidRDefault="00A04EC9" w:rsidP="00A04EC9">
      <w:pPr>
        <w:spacing w:after="0" w:line="240" w:lineRule="auto"/>
      </w:pPr>
      <w:r>
        <w:separator/>
      </w:r>
    </w:p>
  </w:endnote>
  <w:endnote w:type="continuationSeparator" w:id="0">
    <w:p w:rsidR="00A04EC9" w:rsidRDefault="00A04EC9" w:rsidP="00A0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901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4EC9" w:rsidRDefault="00A04E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4EC9" w:rsidRDefault="00A04E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C9" w:rsidRDefault="00A04EC9" w:rsidP="00A04EC9">
      <w:pPr>
        <w:spacing w:after="0" w:line="240" w:lineRule="auto"/>
      </w:pPr>
      <w:r>
        <w:separator/>
      </w:r>
    </w:p>
  </w:footnote>
  <w:footnote w:type="continuationSeparator" w:id="0">
    <w:p w:rsidR="00A04EC9" w:rsidRDefault="00A04EC9" w:rsidP="00A0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7633"/>
    <w:multiLevelType w:val="hybridMultilevel"/>
    <w:tmpl w:val="E0B4FEA6"/>
    <w:lvl w:ilvl="0" w:tplc="1786D1D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901F75"/>
    <w:multiLevelType w:val="hybridMultilevel"/>
    <w:tmpl w:val="F9F2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2F"/>
    <w:rsid w:val="0002639F"/>
    <w:rsid w:val="0002695F"/>
    <w:rsid w:val="000504FD"/>
    <w:rsid w:val="000A0F4F"/>
    <w:rsid w:val="000B59DE"/>
    <w:rsid w:val="000C331F"/>
    <w:rsid w:val="000F212F"/>
    <w:rsid w:val="000F2F98"/>
    <w:rsid w:val="000F7B5B"/>
    <w:rsid w:val="00152130"/>
    <w:rsid w:val="001741F6"/>
    <w:rsid w:val="00175D68"/>
    <w:rsid w:val="00184795"/>
    <w:rsid w:val="00192504"/>
    <w:rsid w:val="001A6599"/>
    <w:rsid w:val="001B7B66"/>
    <w:rsid w:val="001D31AB"/>
    <w:rsid w:val="00215419"/>
    <w:rsid w:val="002A74B0"/>
    <w:rsid w:val="002D7042"/>
    <w:rsid w:val="002E324B"/>
    <w:rsid w:val="002F42B6"/>
    <w:rsid w:val="0033104D"/>
    <w:rsid w:val="00432B87"/>
    <w:rsid w:val="00465707"/>
    <w:rsid w:val="00465B1B"/>
    <w:rsid w:val="004710D7"/>
    <w:rsid w:val="004A63B5"/>
    <w:rsid w:val="004B1985"/>
    <w:rsid w:val="004D0098"/>
    <w:rsid w:val="004D72FA"/>
    <w:rsid w:val="005152BC"/>
    <w:rsid w:val="00527141"/>
    <w:rsid w:val="00546B14"/>
    <w:rsid w:val="00595B20"/>
    <w:rsid w:val="005C5FB4"/>
    <w:rsid w:val="005F1F33"/>
    <w:rsid w:val="00661A22"/>
    <w:rsid w:val="006B3961"/>
    <w:rsid w:val="006E558B"/>
    <w:rsid w:val="00704354"/>
    <w:rsid w:val="00721CCD"/>
    <w:rsid w:val="00723182"/>
    <w:rsid w:val="00782E94"/>
    <w:rsid w:val="00786D13"/>
    <w:rsid w:val="007929AA"/>
    <w:rsid w:val="007B32DA"/>
    <w:rsid w:val="007B6B09"/>
    <w:rsid w:val="007C6398"/>
    <w:rsid w:val="00807201"/>
    <w:rsid w:val="00825A57"/>
    <w:rsid w:val="00834019"/>
    <w:rsid w:val="008C2A93"/>
    <w:rsid w:val="00922E06"/>
    <w:rsid w:val="00971A0E"/>
    <w:rsid w:val="00993CF0"/>
    <w:rsid w:val="00996C2E"/>
    <w:rsid w:val="00A04EC9"/>
    <w:rsid w:val="00A36E1A"/>
    <w:rsid w:val="00AB44EE"/>
    <w:rsid w:val="00AC2F9E"/>
    <w:rsid w:val="00AC6678"/>
    <w:rsid w:val="00AD2D4E"/>
    <w:rsid w:val="00B115C5"/>
    <w:rsid w:val="00B23CC5"/>
    <w:rsid w:val="00B24526"/>
    <w:rsid w:val="00B4043F"/>
    <w:rsid w:val="00B53BB4"/>
    <w:rsid w:val="00B71A74"/>
    <w:rsid w:val="00BB3B6E"/>
    <w:rsid w:val="00BD34A6"/>
    <w:rsid w:val="00BF1FB2"/>
    <w:rsid w:val="00C627FF"/>
    <w:rsid w:val="00C76658"/>
    <w:rsid w:val="00C92708"/>
    <w:rsid w:val="00CA2E53"/>
    <w:rsid w:val="00CA4235"/>
    <w:rsid w:val="00CA4904"/>
    <w:rsid w:val="00CB23F0"/>
    <w:rsid w:val="00CC77D9"/>
    <w:rsid w:val="00D07274"/>
    <w:rsid w:val="00D23BBB"/>
    <w:rsid w:val="00D46F5D"/>
    <w:rsid w:val="00D53B3C"/>
    <w:rsid w:val="00D54469"/>
    <w:rsid w:val="00D63D47"/>
    <w:rsid w:val="00DD61C1"/>
    <w:rsid w:val="00E24C88"/>
    <w:rsid w:val="00E24CA4"/>
    <w:rsid w:val="00E46E65"/>
    <w:rsid w:val="00E5103C"/>
    <w:rsid w:val="00E52568"/>
    <w:rsid w:val="00E5491E"/>
    <w:rsid w:val="00EA567B"/>
    <w:rsid w:val="00EE1AE3"/>
    <w:rsid w:val="00EE2574"/>
    <w:rsid w:val="00EE33E6"/>
    <w:rsid w:val="00F22433"/>
    <w:rsid w:val="00F6404F"/>
    <w:rsid w:val="00F70F77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EC9"/>
  </w:style>
  <w:style w:type="paragraph" w:styleId="Footer">
    <w:name w:val="footer"/>
    <w:basedOn w:val="Normal"/>
    <w:link w:val="FooterChar"/>
    <w:uiPriority w:val="99"/>
    <w:unhideWhenUsed/>
    <w:rsid w:val="00A04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EC9"/>
  </w:style>
  <w:style w:type="paragraph" w:styleId="BalloonText">
    <w:name w:val="Balloon Text"/>
    <w:basedOn w:val="Normal"/>
    <w:link w:val="BalloonTextChar"/>
    <w:uiPriority w:val="99"/>
    <w:semiHidden/>
    <w:unhideWhenUsed/>
    <w:rsid w:val="00B1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55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A2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2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EC9"/>
  </w:style>
  <w:style w:type="paragraph" w:styleId="Footer">
    <w:name w:val="footer"/>
    <w:basedOn w:val="Normal"/>
    <w:link w:val="FooterChar"/>
    <w:uiPriority w:val="99"/>
    <w:unhideWhenUsed/>
    <w:rsid w:val="00A04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EC9"/>
  </w:style>
  <w:style w:type="paragraph" w:styleId="BalloonText">
    <w:name w:val="Balloon Text"/>
    <w:basedOn w:val="Normal"/>
    <w:link w:val="BalloonTextChar"/>
    <w:uiPriority w:val="99"/>
    <w:semiHidden/>
    <w:unhideWhenUsed/>
    <w:rsid w:val="00B1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55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A2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2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67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4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799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68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8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s.umn.edu/dogpah/faculty/cathy-jorda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Olaf College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stobuild</dc:creator>
  <cp:lastModifiedBy>stobuild</cp:lastModifiedBy>
  <cp:revision>63</cp:revision>
  <cp:lastPrinted>2015-06-03T21:55:00Z</cp:lastPrinted>
  <dcterms:created xsi:type="dcterms:W3CDTF">2015-04-13T22:08:00Z</dcterms:created>
  <dcterms:modified xsi:type="dcterms:W3CDTF">2015-06-05T15:03:00Z</dcterms:modified>
</cp:coreProperties>
</file>